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E130" w14:textId="3B7E2508" w:rsidR="00C714A2" w:rsidRPr="00C714A2" w:rsidRDefault="00C714A2" w:rsidP="00C714A2">
      <w:pPr>
        <w:jc w:val="both"/>
        <w:rPr>
          <w:rFonts w:ascii="Century Gothic" w:hAnsi="Century Gothic"/>
          <w:sz w:val="24"/>
          <w:szCs w:val="24"/>
        </w:rPr>
      </w:pP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</w:p>
    <w:p w14:paraId="4BBE25DA" w14:textId="324A3F51" w:rsidR="00715E2C" w:rsidRPr="000625E3" w:rsidRDefault="00C714A2" w:rsidP="00121142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C714A2">
        <w:rPr>
          <w:rFonts w:ascii="Century Gothic" w:hAnsi="Century Gothic"/>
          <w:sz w:val="24"/>
          <w:szCs w:val="24"/>
        </w:rPr>
        <w:tab/>
      </w:r>
      <w:r w:rsidRPr="000625E3">
        <w:rPr>
          <w:rFonts w:ascii="Century Gothic" w:hAnsi="Century Gothic"/>
          <w:b/>
          <w:bCs/>
          <w:sz w:val="24"/>
          <w:szCs w:val="24"/>
        </w:rPr>
        <w:t xml:space="preserve">                   </w:t>
      </w:r>
      <w:r w:rsidR="001E555D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FB3A50">
        <w:rPr>
          <w:rFonts w:ascii="Century Gothic" w:hAnsi="Century Gothic"/>
          <w:b/>
          <w:bCs/>
          <w:sz w:val="24"/>
          <w:szCs w:val="24"/>
        </w:rPr>
        <w:t xml:space="preserve">April </w:t>
      </w:r>
      <w:r w:rsidR="009A01FE">
        <w:rPr>
          <w:rFonts w:ascii="Century Gothic" w:hAnsi="Century Gothic"/>
          <w:b/>
          <w:bCs/>
          <w:sz w:val="24"/>
          <w:szCs w:val="24"/>
        </w:rPr>
        <w:t>0</w:t>
      </w:r>
      <w:r w:rsidR="00FB3A50">
        <w:rPr>
          <w:rFonts w:ascii="Century Gothic" w:hAnsi="Century Gothic"/>
          <w:b/>
          <w:bCs/>
          <w:sz w:val="24"/>
          <w:szCs w:val="24"/>
        </w:rPr>
        <w:t>1</w:t>
      </w:r>
      <w:r w:rsidR="005C3419">
        <w:rPr>
          <w:rFonts w:ascii="Century Gothic" w:hAnsi="Century Gothic"/>
          <w:b/>
          <w:bCs/>
          <w:sz w:val="24"/>
          <w:szCs w:val="24"/>
        </w:rPr>
        <w:t>, 202</w:t>
      </w:r>
      <w:r w:rsidR="008867F4">
        <w:rPr>
          <w:rFonts w:ascii="Century Gothic" w:hAnsi="Century Gothic"/>
          <w:b/>
          <w:bCs/>
          <w:sz w:val="24"/>
          <w:szCs w:val="24"/>
        </w:rPr>
        <w:t>6</w:t>
      </w:r>
    </w:p>
    <w:p w14:paraId="7D7CACE2" w14:textId="77777777" w:rsidR="00C714A2" w:rsidRPr="00C714A2" w:rsidRDefault="00C714A2" w:rsidP="00121142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DBA466F" w14:textId="6A2DEC34" w:rsidR="00C714A2" w:rsidRPr="00C714A2" w:rsidRDefault="000E5887" w:rsidP="00C714A2">
      <w:pPr>
        <w:pStyle w:val="FormText"/>
        <w:rPr>
          <w:b/>
          <w:bCs/>
          <w:sz w:val="24"/>
          <w:szCs w:val="24"/>
        </w:rPr>
      </w:pPr>
      <w:r w:rsidRPr="50EDA94F">
        <w:rPr>
          <w:b/>
          <w:bCs/>
          <w:sz w:val="24"/>
          <w:szCs w:val="24"/>
        </w:rPr>
        <w:t>SUBJECT: EMERGENCY</w:t>
      </w:r>
      <w:r w:rsidR="00FB3A50" w:rsidRPr="50EDA94F">
        <w:rPr>
          <w:b/>
          <w:bCs/>
          <w:sz w:val="24"/>
          <w:szCs w:val="24"/>
        </w:rPr>
        <w:t xml:space="preserve"> </w:t>
      </w:r>
      <w:r w:rsidR="009A01FE" w:rsidRPr="50EDA94F">
        <w:rPr>
          <w:b/>
          <w:bCs/>
          <w:sz w:val="24"/>
          <w:szCs w:val="24"/>
        </w:rPr>
        <w:t xml:space="preserve">INLAND FUEL </w:t>
      </w:r>
      <w:r w:rsidR="28765DCB" w:rsidRPr="50EDA94F">
        <w:rPr>
          <w:b/>
          <w:bCs/>
          <w:sz w:val="24"/>
          <w:szCs w:val="24"/>
        </w:rPr>
        <w:t xml:space="preserve">ORIGIN </w:t>
      </w:r>
      <w:r w:rsidR="00C714A2" w:rsidRPr="50EDA94F">
        <w:rPr>
          <w:b/>
          <w:bCs/>
          <w:sz w:val="24"/>
          <w:szCs w:val="24"/>
        </w:rPr>
        <w:t>(</w:t>
      </w:r>
      <w:r w:rsidR="009A01FE" w:rsidRPr="50EDA94F">
        <w:rPr>
          <w:b/>
          <w:bCs/>
          <w:sz w:val="24"/>
          <w:szCs w:val="24"/>
        </w:rPr>
        <w:t>EIF</w:t>
      </w:r>
      <w:r w:rsidR="715CFD22" w:rsidRPr="50EDA94F">
        <w:rPr>
          <w:b/>
          <w:bCs/>
          <w:sz w:val="24"/>
          <w:szCs w:val="24"/>
        </w:rPr>
        <w:t>O</w:t>
      </w:r>
      <w:r w:rsidR="00C714A2" w:rsidRPr="50EDA94F">
        <w:rPr>
          <w:b/>
          <w:bCs/>
          <w:sz w:val="24"/>
          <w:szCs w:val="24"/>
        </w:rPr>
        <w:t>)</w:t>
      </w:r>
    </w:p>
    <w:p w14:paraId="34484318" w14:textId="7ECB7734" w:rsidR="00C714A2" w:rsidRDefault="00C714A2" w:rsidP="00C714A2">
      <w:pPr>
        <w:pStyle w:val="FormText"/>
        <w:rPr>
          <w:b/>
          <w:bCs/>
          <w:sz w:val="24"/>
          <w:szCs w:val="24"/>
        </w:rPr>
      </w:pPr>
      <w:r w:rsidRPr="00C714A2">
        <w:rPr>
          <w:b/>
          <w:bCs/>
          <w:sz w:val="24"/>
          <w:szCs w:val="24"/>
        </w:rPr>
        <w:tab/>
        <w:t xml:space="preserve">     </w:t>
      </w:r>
      <w:r w:rsidR="00B6208E" w:rsidRPr="000E5887">
        <w:rPr>
          <w:b/>
          <w:bCs/>
          <w:color w:val="auto"/>
          <w:sz w:val="24"/>
          <w:szCs w:val="24"/>
        </w:rPr>
        <w:t>USA</w:t>
      </w:r>
      <w:r w:rsidR="00BF6DDC" w:rsidRPr="000E5887">
        <w:rPr>
          <w:b/>
          <w:bCs/>
          <w:color w:val="auto"/>
          <w:sz w:val="24"/>
          <w:szCs w:val="24"/>
        </w:rPr>
        <w:t xml:space="preserve"> </w:t>
      </w:r>
      <w:r w:rsidR="000E5887" w:rsidRPr="000E5887">
        <w:rPr>
          <w:b/>
          <w:bCs/>
          <w:color w:val="auto"/>
          <w:sz w:val="24"/>
          <w:szCs w:val="24"/>
        </w:rPr>
        <w:t>TO THE WORLD</w:t>
      </w:r>
    </w:p>
    <w:p w14:paraId="52E15104" w14:textId="1CC849A7" w:rsidR="00275CE6" w:rsidRDefault="00275CE6" w:rsidP="00C714A2">
      <w:pPr>
        <w:pStyle w:val="FormText"/>
        <w:rPr>
          <w:b/>
          <w:bCs/>
          <w:sz w:val="24"/>
          <w:szCs w:val="24"/>
        </w:rPr>
      </w:pPr>
    </w:p>
    <w:p w14:paraId="6F002C6C" w14:textId="77777777" w:rsidR="00275CE6" w:rsidRDefault="00275CE6" w:rsidP="00C714A2">
      <w:pPr>
        <w:pStyle w:val="FormText"/>
        <w:rPr>
          <w:sz w:val="24"/>
          <w:szCs w:val="24"/>
        </w:rPr>
      </w:pPr>
      <w:r w:rsidRPr="00275CE6">
        <w:rPr>
          <w:sz w:val="24"/>
          <w:szCs w:val="24"/>
        </w:rPr>
        <w:t>To All Valued Customers:</w:t>
      </w:r>
    </w:p>
    <w:p w14:paraId="5364ECEF" w14:textId="34D68DF1" w:rsidR="00275CE6" w:rsidRDefault="00275CE6" w:rsidP="00C714A2">
      <w:pPr>
        <w:pStyle w:val="FormText"/>
        <w:rPr>
          <w:sz w:val="24"/>
          <w:szCs w:val="24"/>
        </w:rPr>
      </w:pPr>
      <w:r w:rsidRPr="50EDA94F">
        <w:rPr>
          <w:sz w:val="24"/>
          <w:szCs w:val="24"/>
        </w:rPr>
        <w:t xml:space="preserve">Please be advised that </w:t>
      </w:r>
      <w:r w:rsidR="00BF6DDC" w:rsidRPr="50EDA94F">
        <w:rPr>
          <w:sz w:val="24"/>
          <w:szCs w:val="24"/>
        </w:rPr>
        <w:t xml:space="preserve">JAS Forwarding as agent for </w:t>
      </w:r>
      <w:r w:rsidRPr="50EDA94F">
        <w:rPr>
          <w:sz w:val="24"/>
          <w:szCs w:val="24"/>
        </w:rPr>
        <w:t xml:space="preserve">Blue World Line will implement the following </w:t>
      </w:r>
      <w:r w:rsidR="00193130" w:rsidRPr="50EDA94F">
        <w:rPr>
          <w:sz w:val="24"/>
          <w:szCs w:val="24"/>
        </w:rPr>
        <w:t xml:space="preserve">Emergency Inland Fuel </w:t>
      </w:r>
      <w:r w:rsidR="2BA64A07" w:rsidRPr="50EDA94F">
        <w:rPr>
          <w:sz w:val="24"/>
          <w:szCs w:val="24"/>
        </w:rPr>
        <w:t xml:space="preserve">Origin </w:t>
      </w:r>
      <w:r w:rsidRPr="50EDA94F">
        <w:rPr>
          <w:sz w:val="24"/>
          <w:szCs w:val="24"/>
        </w:rPr>
        <w:t>(</w:t>
      </w:r>
      <w:r w:rsidR="00193130" w:rsidRPr="50EDA94F">
        <w:rPr>
          <w:sz w:val="24"/>
          <w:szCs w:val="24"/>
        </w:rPr>
        <w:t>EIF</w:t>
      </w:r>
      <w:r w:rsidR="0D43B8A5" w:rsidRPr="50EDA94F">
        <w:rPr>
          <w:sz w:val="24"/>
          <w:szCs w:val="24"/>
        </w:rPr>
        <w:t>O</w:t>
      </w:r>
      <w:r w:rsidRPr="50EDA94F">
        <w:rPr>
          <w:sz w:val="24"/>
          <w:szCs w:val="24"/>
        </w:rPr>
        <w:t xml:space="preserve">) for </w:t>
      </w:r>
      <w:r w:rsidR="00271E55" w:rsidRPr="50EDA94F">
        <w:rPr>
          <w:sz w:val="24"/>
          <w:szCs w:val="24"/>
        </w:rPr>
        <w:t xml:space="preserve">all </w:t>
      </w:r>
      <w:r w:rsidRPr="50EDA94F">
        <w:rPr>
          <w:sz w:val="24"/>
          <w:szCs w:val="24"/>
        </w:rPr>
        <w:t xml:space="preserve">shipments </w:t>
      </w:r>
      <w:r w:rsidR="00376569">
        <w:rPr>
          <w:sz w:val="24"/>
          <w:szCs w:val="24"/>
        </w:rPr>
        <w:t>from</w:t>
      </w:r>
      <w:r w:rsidR="00A220A2" w:rsidRPr="50EDA94F">
        <w:rPr>
          <w:sz w:val="24"/>
          <w:szCs w:val="24"/>
        </w:rPr>
        <w:t xml:space="preserve"> USA and Canada moving </w:t>
      </w:r>
      <w:r w:rsidR="00376569">
        <w:rPr>
          <w:sz w:val="24"/>
          <w:szCs w:val="24"/>
        </w:rPr>
        <w:t xml:space="preserve">via </w:t>
      </w:r>
      <w:r w:rsidR="00A220A2" w:rsidRPr="50EDA94F">
        <w:rPr>
          <w:sz w:val="24"/>
          <w:szCs w:val="24"/>
        </w:rPr>
        <w:t xml:space="preserve">rail </w:t>
      </w:r>
      <w:r w:rsidRPr="50EDA94F">
        <w:rPr>
          <w:sz w:val="24"/>
          <w:szCs w:val="24"/>
        </w:rPr>
        <w:t xml:space="preserve">effective </w:t>
      </w:r>
      <w:r w:rsidR="005179BA" w:rsidRPr="50EDA94F">
        <w:rPr>
          <w:sz w:val="24"/>
          <w:szCs w:val="24"/>
        </w:rPr>
        <w:t xml:space="preserve">April </w:t>
      </w:r>
      <w:r w:rsidR="00861068" w:rsidRPr="50EDA94F">
        <w:rPr>
          <w:sz w:val="24"/>
          <w:szCs w:val="24"/>
        </w:rPr>
        <w:t>1</w:t>
      </w:r>
      <w:r w:rsidR="00512266">
        <w:rPr>
          <w:sz w:val="24"/>
          <w:szCs w:val="24"/>
        </w:rPr>
        <w:t>5</w:t>
      </w:r>
      <w:r w:rsidR="00C321CD" w:rsidRPr="50EDA94F">
        <w:rPr>
          <w:sz w:val="24"/>
          <w:szCs w:val="24"/>
        </w:rPr>
        <w:t>,</w:t>
      </w:r>
      <w:r w:rsidRPr="50EDA94F">
        <w:rPr>
          <w:sz w:val="24"/>
          <w:szCs w:val="24"/>
        </w:rPr>
        <w:t xml:space="preserve"> 202</w:t>
      </w:r>
      <w:r w:rsidR="007A6D60" w:rsidRPr="50EDA94F">
        <w:rPr>
          <w:sz w:val="24"/>
          <w:szCs w:val="24"/>
        </w:rPr>
        <w:t>6</w:t>
      </w:r>
      <w:r w:rsidR="00C321CD" w:rsidRPr="50EDA94F">
        <w:rPr>
          <w:sz w:val="24"/>
          <w:szCs w:val="24"/>
        </w:rPr>
        <w:t>,</w:t>
      </w:r>
      <w:r w:rsidRPr="50EDA94F">
        <w:rPr>
          <w:sz w:val="24"/>
          <w:szCs w:val="24"/>
        </w:rPr>
        <w:t xml:space="preserve"> </w:t>
      </w:r>
      <w:proofErr w:type="gramStart"/>
      <w:r w:rsidRPr="50EDA94F">
        <w:rPr>
          <w:sz w:val="24"/>
          <w:szCs w:val="24"/>
        </w:rPr>
        <w:t>as a result of</w:t>
      </w:r>
      <w:proofErr w:type="gramEnd"/>
      <w:r w:rsidRPr="50EDA94F">
        <w:rPr>
          <w:sz w:val="24"/>
          <w:szCs w:val="24"/>
        </w:rPr>
        <w:t xml:space="preserve"> recent actions announced by the ocean carriers.</w:t>
      </w:r>
    </w:p>
    <w:p w14:paraId="36951676" w14:textId="77777777" w:rsidR="00EE4FDD" w:rsidRDefault="00EE4FDD" w:rsidP="00C714A2">
      <w:pPr>
        <w:pStyle w:val="FormText"/>
        <w:rPr>
          <w:sz w:val="24"/>
          <w:szCs w:val="24"/>
        </w:rPr>
      </w:pPr>
    </w:p>
    <w:tbl>
      <w:tblPr>
        <w:tblW w:w="10086" w:type="dxa"/>
        <w:tblLook w:val="04A0" w:firstRow="1" w:lastRow="0" w:firstColumn="1" w:lastColumn="0" w:noHBand="0" w:noVBand="1"/>
      </w:tblPr>
      <w:tblGrid>
        <w:gridCol w:w="306"/>
        <w:gridCol w:w="2404"/>
        <w:gridCol w:w="1988"/>
        <w:gridCol w:w="1097"/>
        <w:gridCol w:w="1033"/>
        <w:gridCol w:w="71"/>
        <w:gridCol w:w="918"/>
        <w:gridCol w:w="393"/>
        <w:gridCol w:w="745"/>
        <w:gridCol w:w="292"/>
        <w:gridCol w:w="839"/>
      </w:tblGrid>
      <w:tr w:rsidR="00A4489C" w:rsidRPr="0097139A" w14:paraId="40C92F66" w14:textId="77777777" w:rsidTr="00246E09">
        <w:trPr>
          <w:gridAfter w:val="1"/>
          <w:wAfter w:w="839" w:type="dxa"/>
          <w:trHeight w:val="28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4BC6" w14:textId="77777777" w:rsidR="00A4489C" w:rsidRPr="0097139A" w:rsidRDefault="00A4489C" w:rsidP="00246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CF1C" w14:textId="77777777" w:rsidR="00A4489C" w:rsidRPr="0097139A" w:rsidRDefault="00A4489C" w:rsidP="00246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3964" w14:textId="77777777" w:rsidR="00A4489C" w:rsidRPr="0097139A" w:rsidRDefault="00A4489C" w:rsidP="00246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9175" w14:textId="77777777" w:rsidR="00A4489C" w:rsidRPr="0097139A" w:rsidRDefault="00A4489C" w:rsidP="00246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3782" w14:textId="77777777" w:rsidR="00A4489C" w:rsidRPr="0097139A" w:rsidRDefault="00A4489C" w:rsidP="00246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4489C" w:rsidRPr="003820A3" w14:paraId="31340576" w14:textId="77777777" w:rsidTr="00246E09">
        <w:trPr>
          <w:trHeight w:val="283"/>
        </w:trPr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2C263D" w14:textId="77777777" w:rsidR="00A4489C" w:rsidRPr="0097139A" w:rsidRDefault="00A4489C" w:rsidP="00246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15C39EE5" w14:textId="7DF4684E" w:rsidR="00A4489C" w:rsidRPr="003820A3" w:rsidRDefault="00376569" w:rsidP="00246E0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Origin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0CB37B88" w14:textId="77777777" w:rsidR="00A4489C" w:rsidRPr="003820A3" w:rsidRDefault="00A4489C" w:rsidP="00246E0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3820A3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LCL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noWrap/>
            <w:vAlign w:val="center"/>
            <w:hideMark/>
          </w:tcPr>
          <w:p w14:paraId="5C96C232" w14:textId="77777777" w:rsidR="00A4489C" w:rsidRPr="003820A3" w:rsidRDefault="00A4489C" w:rsidP="00246E0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3820A3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 xml:space="preserve">20' 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noWrap/>
            <w:vAlign w:val="center"/>
            <w:hideMark/>
          </w:tcPr>
          <w:p w14:paraId="1EA4D9B0" w14:textId="77777777" w:rsidR="00A4489C" w:rsidRPr="003820A3" w:rsidRDefault="00A4489C" w:rsidP="00246E0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3820A3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40'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noWrap/>
            <w:vAlign w:val="center"/>
            <w:hideMark/>
          </w:tcPr>
          <w:p w14:paraId="353FE4BE" w14:textId="77777777" w:rsidR="00A4489C" w:rsidRPr="003820A3" w:rsidRDefault="00A4489C" w:rsidP="00246E0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3820A3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40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’HC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372284" w14:textId="77777777" w:rsidR="00A4489C" w:rsidRPr="003820A3" w:rsidRDefault="00A4489C" w:rsidP="00246E0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45'HC</w:t>
            </w:r>
          </w:p>
        </w:tc>
      </w:tr>
      <w:tr w:rsidR="00A4489C" w:rsidRPr="003820A3" w14:paraId="2E5C488C" w14:textId="77777777" w:rsidTr="00246E09">
        <w:trPr>
          <w:trHeight w:val="972"/>
        </w:trPr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E9B31A" w14:textId="77777777" w:rsidR="00A4489C" w:rsidRPr="0097139A" w:rsidRDefault="00A4489C" w:rsidP="00246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8B368" w14:textId="5BA43B33" w:rsidR="00A54998" w:rsidRPr="003820A3" w:rsidRDefault="00A4489C" w:rsidP="00522E1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3820A3">
              <w:rPr>
                <w:rFonts w:eastAsia="Times New Roman" w:cs="Arial"/>
                <w:color w:val="000000"/>
                <w:sz w:val="22"/>
                <w:szCs w:val="22"/>
              </w:rPr>
              <w:t>Interior intermodal points of the U.S. and Canada via U.S. West Coast- IPI and MLB locations</w:t>
            </w:r>
            <w:r w:rsidR="00A54998">
              <w:rPr>
                <w:rFonts w:eastAsia="Times New Roman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5750C7" w14:textId="14501646" w:rsidR="00A4489C" w:rsidRPr="003820A3" w:rsidRDefault="00A4489C" w:rsidP="00246E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$</w:t>
            </w:r>
            <w:r w:rsidR="00C4043F">
              <w:rPr>
                <w:rFonts w:eastAsia="Times New Roman" w:cs="Arial"/>
                <w:color w:val="000000"/>
                <w:sz w:val="22"/>
                <w:szCs w:val="22"/>
              </w:rPr>
              <w:t>6</w:t>
            </w:r>
            <w:r w:rsidRPr="003820A3">
              <w:rPr>
                <w:rFonts w:eastAsia="Times New Roman" w:cs="Arial"/>
                <w:color w:val="000000"/>
                <w:sz w:val="22"/>
                <w:szCs w:val="22"/>
              </w:rPr>
              <w:t xml:space="preserve"> W/M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C2E4BD" w14:textId="2E2FCD23" w:rsidR="00A4489C" w:rsidRPr="003820A3" w:rsidRDefault="00A4489C" w:rsidP="00246E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3820A3">
              <w:rPr>
                <w:rFonts w:eastAsia="Times New Roman" w:cs="Arial"/>
                <w:color w:val="000000"/>
                <w:sz w:val="22"/>
                <w:szCs w:val="22"/>
              </w:rPr>
              <w:t>$</w:t>
            </w:r>
            <w:r w:rsidR="00376569">
              <w:rPr>
                <w:rFonts w:eastAsia="Times New Roman" w:cs="Arial"/>
                <w:color w:val="000000"/>
                <w:sz w:val="22"/>
                <w:szCs w:val="22"/>
              </w:rPr>
              <w:t>185</w:t>
            </w:r>
            <w:r w:rsidRPr="003820A3">
              <w:rPr>
                <w:rFonts w:eastAsia="Times New Roman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CE3001" w14:textId="24C4D78A" w:rsidR="00A4489C" w:rsidRPr="003820A3" w:rsidRDefault="00A4489C" w:rsidP="00246E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$</w:t>
            </w:r>
            <w:r w:rsidR="00376569">
              <w:rPr>
                <w:rFonts w:eastAsia="Times New Roman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146E41" w14:textId="2A214ED1" w:rsidR="00A4489C" w:rsidRPr="003820A3" w:rsidRDefault="00A4489C" w:rsidP="00246E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$</w:t>
            </w:r>
            <w:r w:rsidR="00376569">
              <w:rPr>
                <w:rFonts w:eastAsia="Times New Roman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CD68FEC" w14:textId="773F3A36" w:rsidR="00A4489C" w:rsidRPr="003820A3" w:rsidRDefault="00A4489C" w:rsidP="00246E0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$</w:t>
            </w:r>
            <w:r w:rsidR="00376569">
              <w:rPr>
                <w:rFonts w:eastAsia="Times New Roman" w:cs="Arial"/>
                <w:color w:val="000000"/>
                <w:sz w:val="22"/>
                <w:szCs w:val="22"/>
              </w:rPr>
              <w:t>185</w:t>
            </w:r>
          </w:p>
        </w:tc>
      </w:tr>
      <w:tr w:rsidR="00522E1E" w:rsidRPr="003820A3" w14:paraId="52FA43EB" w14:textId="77777777" w:rsidTr="000373BB">
        <w:trPr>
          <w:trHeight w:val="972"/>
        </w:trPr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4042D4" w14:textId="77777777" w:rsidR="00522E1E" w:rsidRPr="0097139A" w:rsidRDefault="00522E1E" w:rsidP="00037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4BB1D" w14:textId="732ACCF7" w:rsidR="00522E1E" w:rsidRPr="003820A3" w:rsidRDefault="00522E1E" w:rsidP="000373B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Interior Intermodal points of the U.S and Canada via U.S. East Coast – RIPI locations.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0B1DB4" w14:textId="77777777" w:rsidR="00522E1E" w:rsidRPr="003820A3" w:rsidRDefault="00522E1E" w:rsidP="000373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$6</w:t>
            </w:r>
            <w:r w:rsidRPr="003820A3">
              <w:rPr>
                <w:rFonts w:eastAsia="Times New Roman" w:cs="Arial"/>
                <w:color w:val="000000"/>
                <w:sz w:val="22"/>
                <w:szCs w:val="22"/>
              </w:rPr>
              <w:t xml:space="preserve"> W/M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7F6359" w14:textId="5C552DD9" w:rsidR="00522E1E" w:rsidRPr="003820A3" w:rsidRDefault="00522E1E" w:rsidP="000373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3820A3">
              <w:rPr>
                <w:rFonts w:eastAsia="Times New Roman" w:cs="Arial"/>
                <w:color w:val="000000"/>
                <w:sz w:val="22"/>
                <w:szCs w:val="22"/>
              </w:rPr>
              <w:t>$</w:t>
            </w:r>
            <w:r w:rsidR="005662C1">
              <w:rPr>
                <w:rFonts w:eastAsia="Times New Roman" w:cs="Arial"/>
                <w:color w:val="000000"/>
                <w:sz w:val="22"/>
                <w:szCs w:val="22"/>
              </w:rPr>
              <w:t>140</w:t>
            </w:r>
            <w:r w:rsidRPr="003820A3">
              <w:rPr>
                <w:rFonts w:eastAsia="Times New Roman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328D3" w14:textId="1662574F" w:rsidR="00522E1E" w:rsidRPr="003820A3" w:rsidRDefault="00522E1E" w:rsidP="000373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$</w:t>
            </w:r>
            <w:r w:rsidR="005662C1">
              <w:rPr>
                <w:rFonts w:eastAsia="Times New Roman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1D1D0" w14:textId="58F2F69F" w:rsidR="00522E1E" w:rsidRPr="003820A3" w:rsidRDefault="00522E1E" w:rsidP="000373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$</w:t>
            </w:r>
            <w:r w:rsidR="005662C1">
              <w:rPr>
                <w:rFonts w:eastAsia="Times New Roman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CAAE404" w14:textId="18F59F4E" w:rsidR="00522E1E" w:rsidRPr="003820A3" w:rsidRDefault="00522E1E" w:rsidP="000373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$</w:t>
            </w:r>
            <w:r w:rsidR="005662C1">
              <w:rPr>
                <w:rFonts w:eastAsia="Times New Roman" w:cs="Arial"/>
                <w:color w:val="000000"/>
                <w:sz w:val="22"/>
                <w:szCs w:val="22"/>
              </w:rPr>
              <w:t>140</w:t>
            </w:r>
          </w:p>
        </w:tc>
      </w:tr>
    </w:tbl>
    <w:p w14:paraId="0364949B" w14:textId="77777777" w:rsidR="00EE4FDD" w:rsidRDefault="00EE4FDD" w:rsidP="00362CD3">
      <w:pPr>
        <w:pStyle w:val="FormText"/>
        <w:rPr>
          <w:b/>
          <w:bCs/>
          <w:sz w:val="28"/>
          <w:szCs w:val="28"/>
        </w:rPr>
      </w:pPr>
    </w:p>
    <w:p w14:paraId="69C64ABB" w14:textId="77777777" w:rsidR="00502D4B" w:rsidRDefault="00502D4B" w:rsidP="00362CD3">
      <w:pPr>
        <w:pStyle w:val="FormText"/>
        <w:rPr>
          <w:b/>
          <w:bCs/>
          <w:sz w:val="28"/>
          <w:szCs w:val="28"/>
        </w:rPr>
      </w:pPr>
    </w:p>
    <w:p w14:paraId="3210935C" w14:textId="77777777" w:rsidR="00502D4B" w:rsidRDefault="00502D4B" w:rsidP="00362CD3">
      <w:pPr>
        <w:pStyle w:val="FormText"/>
        <w:rPr>
          <w:b/>
          <w:bCs/>
          <w:sz w:val="28"/>
          <w:szCs w:val="28"/>
        </w:rPr>
      </w:pPr>
    </w:p>
    <w:p w14:paraId="61E156B5" w14:textId="7AAE14AB" w:rsidR="00275CE6" w:rsidRDefault="002E69DF" w:rsidP="00362CD3">
      <w:pPr>
        <w:pStyle w:val="Form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275CE6">
        <w:rPr>
          <w:b/>
          <w:bCs/>
          <w:sz w:val="28"/>
          <w:szCs w:val="28"/>
        </w:rPr>
        <w:t>est regards</w:t>
      </w:r>
    </w:p>
    <w:p w14:paraId="76B21D23" w14:textId="77777777" w:rsidR="00522E1E" w:rsidRDefault="00522E1E" w:rsidP="00362CD3">
      <w:pPr>
        <w:pStyle w:val="FormText"/>
        <w:rPr>
          <w:b/>
          <w:bCs/>
          <w:sz w:val="28"/>
          <w:szCs w:val="28"/>
        </w:rPr>
      </w:pPr>
    </w:p>
    <w:p w14:paraId="60697401" w14:textId="51AFB0CF" w:rsidR="00C714A2" w:rsidRPr="00523AA4" w:rsidRDefault="00523AA4" w:rsidP="00C714A2">
      <w:pPr>
        <w:pStyle w:val="FormText"/>
        <w:rPr>
          <w:b/>
          <w:bCs/>
          <w:sz w:val="28"/>
          <w:szCs w:val="28"/>
        </w:rPr>
      </w:pPr>
      <w:r w:rsidRPr="00523AA4">
        <w:rPr>
          <w:b/>
          <w:bCs/>
          <w:sz w:val="28"/>
          <w:szCs w:val="28"/>
        </w:rPr>
        <w:t>JAS Forwarding</w:t>
      </w:r>
    </w:p>
    <w:p w14:paraId="29A2FCBA" w14:textId="141FE557" w:rsidR="00715E2C" w:rsidRPr="00C714A2" w:rsidRDefault="00523AA4" w:rsidP="00715E2C">
      <w:pPr>
        <w:pStyle w:val="FormText"/>
        <w:rPr>
          <w:sz w:val="24"/>
          <w:szCs w:val="24"/>
        </w:rPr>
      </w:pPr>
      <w:r w:rsidRPr="00523AA4">
        <w:rPr>
          <w:b/>
          <w:bCs/>
          <w:sz w:val="28"/>
          <w:szCs w:val="28"/>
        </w:rPr>
        <w:t>As Agent for Blue World Line</w:t>
      </w:r>
    </w:p>
    <w:sectPr w:rsidR="00715E2C" w:rsidRPr="00C714A2" w:rsidSect="00C4186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1267" w14:textId="77777777" w:rsidR="004A2BC2" w:rsidRDefault="004A2BC2" w:rsidP="000157CE">
      <w:pPr>
        <w:spacing w:after="0" w:line="240" w:lineRule="auto"/>
      </w:pPr>
      <w:r>
        <w:separator/>
      </w:r>
    </w:p>
  </w:endnote>
  <w:endnote w:type="continuationSeparator" w:id="0">
    <w:p w14:paraId="73188845" w14:textId="77777777" w:rsidR="004A2BC2" w:rsidRDefault="004A2BC2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0EDA94F" w14:paraId="702BD76C" w14:textId="77777777" w:rsidTr="50EDA94F">
      <w:trPr>
        <w:trHeight w:val="300"/>
      </w:trPr>
      <w:tc>
        <w:tcPr>
          <w:tcW w:w="3600" w:type="dxa"/>
        </w:tcPr>
        <w:p w14:paraId="4B925B5F" w14:textId="13C3FEEF" w:rsidR="50EDA94F" w:rsidRDefault="50EDA94F" w:rsidP="50EDA94F">
          <w:pPr>
            <w:pStyle w:val="Header"/>
            <w:ind w:left="-115"/>
          </w:pPr>
        </w:p>
      </w:tc>
      <w:tc>
        <w:tcPr>
          <w:tcW w:w="3600" w:type="dxa"/>
        </w:tcPr>
        <w:p w14:paraId="5C97090D" w14:textId="1D816170" w:rsidR="50EDA94F" w:rsidRDefault="50EDA94F" w:rsidP="50EDA94F">
          <w:pPr>
            <w:pStyle w:val="Header"/>
            <w:jc w:val="center"/>
          </w:pPr>
        </w:p>
      </w:tc>
      <w:tc>
        <w:tcPr>
          <w:tcW w:w="3600" w:type="dxa"/>
        </w:tcPr>
        <w:p w14:paraId="4DF347AA" w14:textId="32F4DF09" w:rsidR="50EDA94F" w:rsidRDefault="50EDA94F" w:rsidP="50EDA94F">
          <w:pPr>
            <w:pStyle w:val="Header"/>
            <w:ind w:right="-115"/>
            <w:jc w:val="right"/>
          </w:pPr>
        </w:p>
      </w:tc>
    </w:tr>
  </w:tbl>
  <w:p w14:paraId="5CE83259" w14:textId="3CBB8C65" w:rsidR="50EDA94F" w:rsidRDefault="50EDA94F" w:rsidP="50EDA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7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37"/>
      <w:gridCol w:w="1743"/>
      <w:gridCol w:w="1563"/>
      <w:gridCol w:w="2794"/>
    </w:tblGrid>
    <w:tr w:rsidR="00C16111" w14:paraId="1EC00BFA" w14:textId="77777777" w:rsidTr="002C4CF4">
      <w:trPr>
        <w:trHeight w:val="305"/>
      </w:trPr>
      <w:tc>
        <w:tcPr>
          <w:tcW w:w="2186" w:type="pct"/>
        </w:tcPr>
        <w:p w14:paraId="74CAE480" w14:textId="77777777" w:rsidR="0062656D" w:rsidRDefault="0062656D">
          <w:pPr>
            <w:pStyle w:val="Footer"/>
            <w:spacing w:line="276" w:lineRule="auto"/>
          </w:pPr>
        </w:p>
      </w:tc>
      <w:tc>
        <w:tcPr>
          <w:tcW w:w="804" w:type="pct"/>
          <w:hideMark/>
        </w:tcPr>
        <w:p w14:paraId="26AD09AC" w14:textId="77777777" w:rsidR="0062656D" w:rsidRDefault="0062656D">
          <w:pPr>
            <w:pStyle w:val="Footer"/>
            <w:spacing w:line="276" w:lineRule="auto"/>
          </w:pPr>
        </w:p>
      </w:tc>
      <w:tc>
        <w:tcPr>
          <w:tcW w:w="721" w:type="pct"/>
          <w:hideMark/>
        </w:tcPr>
        <w:p w14:paraId="5758D909" w14:textId="0E88D283" w:rsidR="0062656D" w:rsidRDefault="0062656D">
          <w:pPr>
            <w:pStyle w:val="Footer"/>
            <w:spacing w:line="276" w:lineRule="auto"/>
          </w:pPr>
        </w:p>
      </w:tc>
      <w:tc>
        <w:tcPr>
          <w:tcW w:w="1289" w:type="pct"/>
          <w:hideMark/>
        </w:tcPr>
        <w:p w14:paraId="068B080A" w14:textId="3200A25D" w:rsidR="0062656D" w:rsidRDefault="0062656D">
          <w:pPr>
            <w:pStyle w:val="Footer"/>
            <w:spacing w:line="276" w:lineRule="auto"/>
          </w:pPr>
        </w:p>
      </w:tc>
    </w:tr>
    <w:tr w:rsidR="00C16111" w14:paraId="5174D2D3" w14:textId="77777777" w:rsidTr="002C4CF4">
      <w:trPr>
        <w:trHeight w:val="842"/>
      </w:trPr>
      <w:tc>
        <w:tcPr>
          <w:tcW w:w="2186" w:type="pct"/>
          <w:shd w:val="clear" w:color="auto" w:fill="4D9ADA" w:themeFill="accent2" w:themeFillShade="BF"/>
          <w:hideMark/>
        </w:tcPr>
        <w:p w14:paraId="48982CF8" w14:textId="1B41B246" w:rsidR="0062656D" w:rsidRPr="002C4CF4" w:rsidRDefault="0062656D" w:rsidP="00DF006D">
          <w:pPr>
            <w:pStyle w:val="ContactDetails"/>
            <w:rPr>
              <w:rFonts w:ascii="Century Gothic" w:hAnsi="Century Gothic"/>
            </w:rPr>
          </w:pPr>
        </w:p>
      </w:tc>
      <w:tc>
        <w:tcPr>
          <w:tcW w:w="804" w:type="pct"/>
          <w:shd w:val="clear" w:color="auto" w:fill="4D9ADA" w:themeFill="accent2" w:themeFillShade="BF"/>
          <w:hideMark/>
        </w:tcPr>
        <w:p w14:paraId="1101F3F3" w14:textId="77777777" w:rsidR="0062656D" w:rsidRPr="00910BC9" w:rsidRDefault="0062656D">
          <w:pPr>
            <w:pStyle w:val="ContactDetails"/>
            <w:rPr>
              <w:color w:val="4D9ADA" w:themeColor="accent2" w:themeShade="BF"/>
              <w:sz w:val="20"/>
              <w:szCs w:val="20"/>
            </w:rPr>
          </w:pPr>
        </w:p>
      </w:tc>
      <w:tc>
        <w:tcPr>
          <w:tcW w:w="721" w:type="pct"/>
          <w:shd w:val="clear" w:color="auto" w:fill="4D9ADA" w:themeFill="accent2" w:themeFillShade="BF"/>
          <w:hideMark/>
        </w:tcPr>
        <w:p w14:paraId="5AD9AB04" w14:textId="77777777" w:rsidR="002C4CF4" w:rsidRPr="002C4CF4" w:rsidRDefault="002C4CF4">
          <w:pPr>
            <w:pStyle w:val="ContactDetails"/>
            <w:rPr>
              <w:rFonts w:ascii="Century Gothic" w:hAnsi="Century Gothic"/>
              <w:sz w:val="8"/>
            </w:rPr>
          </w:pPr>
        </w:p>
        <w:p w14:paraId="12F85A31" w14:textId="53A95455" w:rsidR="0062656D" w:rsidRPr="002C4CF4" w:rsidRDefault="0062656D">
          <w:pPr>
            <w:pStyle w:val="ContactDetails"/>
            <w:rPr>
              <w:rFonts w:ascii="Century Gothic" w:hAnsi="Century Gothic"/>
            </w:rPr>
          </w:pPr>
        </w:p>
      </w:tc>
      <w:tc>
        <w:tcPr>
          <w:tcW w:w="1289" w:type="pct"/>
          <w:shd w:val="clear" w:color="auto" w:fill="4D9ADA" w:themeFill="accent2" w:themeFillShade="BF"/>
          <w:hideMark/>
        </w:tcPr>
        <w:p w14:paraId="6B82A88B" w14:textId="23E527A7" w:rsidR="002C4CF4" w:rsidRPr="002C4CF4" w:rsidRDefault="00C16111" w:rsidP="003640F2">
          <w:pPr>
            <w:pStyle w:val="ContactDetails"/>
            <w:rPr>
              <w:rFonts w:ascii="Century Gothic" w:hAnsi="Century Gothic"/>
              <w:sz w:val="8"/>
            </w:rPr>
          </w:pPr>
          <w:r>
            <w:rPr>
              <w:rFonts w:ascii="Century Gothic" w:hAnsi="Century Gothic"/>
              <w:noProof/>
              <w:sz w:val="8"/>
            </w:rPr>
            <w:drawing>
              <wp:anchor distT="0" distB="0" distL="114300" distR="114300" simplePos="0" relativeHeight="251658240" behindDoc="0" locked="0" layoutInCell="1" allowOverlap="1" wp14:anchorId="292EF6FA" wp14:editId="1A981D1F">
                <wp:simplePos x="0" y="0"/>
                <wp:positionH relativeFrom="column">
                  <wp:posOffset>697230</wp:posOffset>
                </wp:positionH>
                <wp:positionV relativeFrom="paragraph">
                  <wp:posOffset>28575</wp:posOffset>
                </wp:positionV>
                <wp:extent cx="1007948" cy="48577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(white transparent BG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48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CA8C405" w14:textId="4D45317E" w:rsidR="0062656D" w:rsidRPr="002C4CF4" w:rsidRDefault="0062656D" w:rsidP="003640F2">
          <w:pPr>
            <w:pStyle w:val="ContactDetails"/>
            <w:rPr>
              <w:rFonts w:ascii="Century Gothic" w:hAnsi="Century Gothic"/>
            </w:rPr>
          </w:pPr>
          <w:r w:rsidRPr="002C4CF4">
            <w:rPr>
              <w:rFonts w:ascii="Century Gothic" w:hAnsi="Century Gothic"/>
            </w:rPr>
            <w:t>www.jas.com</w:t>
          </w:r>
        </w:p>
      </w:tc>
    </w:tr>
  </w:tbl>
  <w:p w14:paraId="09C8CEC9" w14:textId="2E76CECC" w:rsidR="0062656D" w:rsidRPr="002C4CF4" w:rsidRDefault="0062656D" w:rsidP="002064B1">
    <w:pPr>
      <w:pStyle w:val="Default"/>
      <w:rPr>
        <w:rFonts w:ascii="Arial" w:hAnsi="Arial"/>
        <w:color w:val="808080" w:themeColor="background1" w:themeShade="80"/>
        <w:sz w:val="20"/>
        <w:szCs w:val="20"/>
      </w:rPr>
    </w:pPr>
    <w:r w:rsidRPr="002C4CF4">
      <w:rPr>
        <w:rFonts w:ascii="Arial" w:hAnsi="Arial"/>
        <w:color w:val="808080" w:themeColor="background1" w:themeShade="80"/>
        <w:sz w:val="16"/>
        <w:szCs w:val="16"/>
      </w:rPr>
      <w:t xml:space="preserve">Information contained herein is compiled from various public sources as valid information. It is the intention of </w:t>
    </w:r>
    <w:r w:rsidR="002C4CF4" w:rsidRPr="002C4CF4">
      <w:rPr>
        <w:rFonts w:ascii="Arial" w:hAnsi="Arial"/>
        <w:color w:val="808080" w:themeColor="background1" w:themeShade="80"/>
        <w:sz w:val="16"/>
        <w:szCs w:val="16"/>
      </w:rPr>
      <w:t>Blue World Line</w:t>
    </w:r>
    <w:r w:rsidRPr="002C4CF4">
      <w:rPr>
        <w:rFonts w:ascii="Arial" w:hAnsi="Arial"/>
        <w:color w:val="808080" w:themeColor="background1" w:themeShade="80"/>
        <w:sz w:val="16"/>
        <w:szCs w:val="16"/>
      </w:rPr>
      <w:t xml:space="preserve"> to provide accurate information. However, in the event any information contained herein is erroneous, </w:t>
    </w:r>
    <w:r w:rsidR="002C4CF4" w:rsidRPr="002C4CF4">
      <w:rPr>
        <w:rFonts w:ascii="Arial" w:hAnsi="Arial"/>
        <w:color w:val="808080" w:themeColor="background1" w:themeShade="80"/>
        <w:sz w:val="16"/>
        <w:szCs w:val="16"/>
      </w:rPr>
      <w:t xml:space="preserve">Blue World Line </w:t>
    </w:r>
    <w:r w:rsidRPr="002C4CF4">
      <w:rPr>
        <w:rFonts w:ascii="Arial" w:hAnsi="Arial"/>
        <w:color w:val="808080" w:themeColor="background1" w:themeShade="80"/>
        <w:sz w:val="16"/>
        <w:szCs w:val="16"/>
      </w:rPr>
      <w:t>will not accept any liability or responsibility.</w:t>
    </w:r>
  </w:p>
  <w:p w14:paraId="77B1983C" w14:textId="36841F97" w:rsidR="0062656D" w:rsidRDefault="0062656D" w:rsidP="002064B1">
    <w:pPr>
      <w:pStyle w:val="Footer"/>
      <w:tabs>
        <w:tab w:val="left" w:pos="7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3C03" w14:textId="77777777" w:rsidR="004A2BC2" w:rsidRDefault="004A2BC2" w:rsidP="000157CE">
      <w:pPr>
        <w:spacing w:after="0" w:line="240" w:lineRule="auto"/>
      </w:pPr>
      <w:r>
        <w:separator/>
      </w:r>
    </w:p>
  </w:footnote>
  <w:footnote w:type="continuationSeparator" w:id="0">
    <w:p w14:paraId="45570373" w14:textId="77777777" w:rsidR="004A2BC2" w:rsidRDefault="004A2BC2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62656D" w14:paraId="004D6144" w14:textId="77777777" w:rsidTr="00097F81">
      <w:tc>
        <w:tcPr>
          <w:tcW w:w="11016" w:type="dxa"/>
        </w:tcPr>
        <w:p w14:paraId="10B4B9ED" w14:textId="77777777" w:rsidR="0062656D" w:rsidRDefault="0062656D" w:rsidP="00097F81">
          <w:pPr>
            <w:spacing w:after="0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0148A208" wp14:editId="5A7CB212">
                    <wp:extent cx="6858000" cy="182880"/>
                    <wp:effectExtent l="0" t="0" r="0" b="7620"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858000" cy="18288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778313" w14:textId="77777777" w:rsidR="0062656D" w:rsidRDefault="0062656D" w:rsidP="00925ACA">
                                <w:pPr>
                                  <w:pStyle w:val="Header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A73D46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148A208" id="Rectangle 6" o:spid="_x0000_s1026" style="width:54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45778313" w14:textId="77777777" w:rsidR="0062656D" w:rsidRDefault="0062656D" w:rsidP="00925ACA">
                          <w:pPr>
                            <w:pStyle w:val="Head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3D4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62656D" w:rsidRPr="00097F81" w14:paraId="145E561A" w14:textId="77777777" w:rsidTr="00097F81">
      <w:trPr>
        <w:trHeight w:val="72"/>
      </w:trPr>
      <w:tc>
        <w:tcPr>
          <w:tcW w:w="11016" w:type="dxa"/>
          <w:shd w:val="clear" w:color="auto" w:fill="B0C0C9" w:themeFill="accent3"/>
        </w:tcPr>
        <w:p w14:paraId="33991F9B" w14:textId="77777777" w:rsidR="0062656D" w:rsidRPr="00097F81" w:rsidRDefault="0062656D" w:rsidP="00097F81">
          <w:pPr>
            <w:pStyle w:val="NoSpacing"/>
            <w:rPr>
              <w:sz w:val="2"/>
            </w:rPr>
          </w:pPr>
        </w:p>
      </w:tc>
    </w:tr>
  </w:tbl>
  <w:p w14:paraId="0219EEAD" w14:textId="77777777" w:rsidR="0062656D" w:rsidRDefault="0062656D" w:rsidP="00097F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62656D" w14:paraId="5A9A357D" w14:textId="77777777" w:rsidTr="00553EE4">
      <w:tc>
        <w:tcPr>
          <w:tcW w:w="11016" w:type="dxa"/>
          <w:hideMark/>
        </w:tcPr>
        <w:p w14:paraId="130FA784" w14:textId="77777777" w:rsidR="0062656D" w:rsidRPr="00FA2D39" w:rsidRDefault="0062656D" w:rsidP="003B3BF3">
          <w:pPr>
            <w:pStyle w:val="NoSpacing"/>
            <w:rPr>
              <w:b/>
              <w:bCs/>
            </w:rPr>
          </w:pPr>
          <w:r w:rsidRPr="00FA2D39">
            <w:rPr>
              <w:b/>
              <w:bCs/>
              <w:noProof/>
            </w:rPr>
            <w:drawing>
              <wp:inline distT="0" distB="0" distL="0" distR="0" wp14:anchorId="7CC839F9" wp14:editId="2864FE2B">
                <wp:extent cx="6845300" cy="1130300"/>
                <wp:effectExtent l="0" t="0" r="12700" b="1270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02E1A3" w14:textId="77777777" w:rsidR="0062656D" w:rsidRPr="00553EE4" w:rsidRDefault="0062656D" w:rsidP="00553EE4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60145"/>
    <w:multiLevelType w:val="hybridMultilevel"/>
    <w:tmpl w:val="2FDC5078"/>
    <w:lvl w:ilvl="0" w:tplc="DB92ED9C">
      <w:start w:val="77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94F55"/>
    <w:multiLevelType w:val="hybridMultilevel"/>
    <w:tmpl w:val="E1BEB782"/>
    <w:lvl w:ilvl="0" w:tplc="0170A62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76553"/>
    <w:multiLevelType w:val="multilevel"/>
    <w:tmpl w:val="EB7C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E50A6"/>
    <w:multiLevelType w:val="multilevel"/>
    <w:tmpl w:val="4F4C6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01693550">
    <w:abstractNumId w:val="9"/>
  </w:num>
  <w:num w:numId="2" w16cid:durableId="2059501450">
    <w:abstractNumId w:val="7"/>
  </w:num>
  <w:num w:numId="3" w16cid:durableId="871891097">
    <w:abstractNumId w:val="6"/>
  </w:num>
  <w:num w:numId="4" w16cid:durableId="1266185784">
    <w:abstractNumId w:val="5"/>
  </w:num>
  <w:num w:numId="5" w16cid:durableId="53895066">
    <w:abstractNumId w:val="4"/>
  </w:num>
  <w:num w:numId="6" w16cid:durableId="241988131">
    <w:abstractNumId w:val="8"/>
  </w:num>
  <w:num w:numId="7" w16cid:durableId="203374222">
    <w:abstractNumId w:val="3"/>
  </w:num>
  <w:num w:numId="8" w16cid:durableId="258174927">
    <w:abstractNumId w:val="2"/>
  </w:num>
  <w:num w:numId="9" w16cid:durableId="434787072">
    <w:abstractNumId w:val="1"/>
  </w:num>
  <w:num w:numId="10" w16cid:durableId="425343372">
    <w:abstractNumId w:val="0"/>
  </w:num>
  <w:num w:numId="11" w16cid:durableId="1715612865">
    <w:abstractNumId w:val="13"/>
  </w:num>
  <w:num w:numId="12" w16cid:durableId="1609390973">
    <w:abstractNumId w:val="13"/>
    <w:lvlOverride w:ilvl="0">
      <w:startOverride w:val="1"/>
    </w:lvlOverride>
  </w:num>
  <w:num w:numId="13" w16cid:durableId="1935741121">
    <w:abstractNumId w:val="13"/>
    <w:lvlOverride w:ilvl="0">
      <w:startOverride w:val="1"/>
    </w:lvlOverride>
  </w:num>
  <w:num w:numId="14" w16cid:durableId="1775857068">
    <w:abstractNumId w:val="10"/>
  </w:num>
  <w:num w:numId="15" w16cid:durableId="13074674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6538874">
    <w:abstractNumId w:val="11"/>
  </w:num>
  <w:num w:numId="17" w16cid:durableId="1723403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Type w:val="letter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49"/>
    <w:rsid w:val="00000628"/>
    <w:rsid w:val="00001008"/>
    <w:rsid w:val="00002AED"/>
    <w:rsid w:val="00003CC1"/>
    <w:rsid w:val="00007105"/>
    <w:rsid w:val="000115BB"/>
    <w:rsid w:val="00012C44"/>
    <w:rsid w:val="000157CE"/>
    <w:rsid w:val="00021DEE"/>
    <w:rsid w:val="000449DC"/>
    <w:rsid w:val="00047A59"/>
    <w:rsid w:val="0005836E"/>
    <w:rsid w:val="000625E3"/>
    <w:rsid w:val="00074228"/>
    <w:rsid w:val="00085C1E"/>
    <w:rsid w:val="000866FD"/>
    <w:rsid w:val="0008717C"/>
    <w:rsid w:val="0009596F"/>
    <w:rsid w:val="00097F81"/>
    <w:rsid w:val="000A4E99"/>
    <w:rsid w:val="000B1437"/>
    <w:rsid w:val="000B2090"/>
    <w:rsid w:val="000D1D64"/>
    <w:rsid w:val="000E0F84"/>
    <w:rsid w:val="000E5887"/>
    <w:rsid w:val="000E5ECE"/>
    <w:rsid w:val="000F230B"/>
    <w:rsid w:val="000F7C49"/>
    <w:rsid w:val="0010402B"/>
    <w:rsid w:val="00116D87"/>
    <w:rsid w:val="00121142"/>
    <w:rsid w:val="0012488F"/>
    <w:rsid w:val="001354C7"/>
    <w:rsid w:val="001367E8"/>
    <w:rsid w:val="00147C5E"/>
    <w:rsid w:val="001576A2"/>
    <w:rsid w:val="001576EC"/>
    <w:rsid w:val="00165340"/>
    <w:rsid w:val="00172C82"/>
    <w:rsid w:val="00177E1B"/>
    <w:rsid w:val="0019112B"/>
    <w:rsid w:val="00193130"/>
    <w:rsid w:val="00195A29"/>
    <w:rsid w:val="001A1B5F"/>
    <w:rsid w:val="001A433B"/>
    <w:rsid w:val="001A5E6B"/>
    <w:rsid w:val="001B7DFF"/>
    <w:rsid w:val="001C3CD0"/>
    <w:rsid w:val="001C545B"/>
    <w:rsid w:val="001D6716"/>
    <w:rsid w:val="001E0620"/>
    <w:rsid w:val="001E08FB"/>
    <w:rsid w:val="001E4F46"/>
    <w:rsid w:val="001E555D"/>
    <w:rsid w:val="001E7F15"/>
    <w:rsid w:val="001F3F6A"/>
    <w:rsid w:val="001F4742"/>
    <w:rsid w:val="001F77E2"/>
    <w:rsid w:val="00203E98"/>
    <w:rsid w:val="002064B1"/>
    <w:rsid w:val="00206B36"/>
    <w:rsid w:val="00215294"/>
    <w:rsid w:val="00230295"/>
    <w:rsid w:val="0023313E"/>
    <w:rsid w:val="00235AF5"/>
    <w:rsid w:val="002406D0"/>
    <w:rsid w:val="00242928"/>
    <w:rsid w:val="00243A21"/>
    <w:rsid w:val="002501E3"/>
    <w:rsid w:val="00251D5A"/>
    <w:rsid w:val="0025490D"/>
    <w:rsid w:val="00255FBD"/>
    <w:rsid w:val="00260D31"/>
    <w:rsid w:val="00271E55"/>
    <w:rsid w:val="00275CE6"/>
    <w:rsid w:val="00281CCE"/>
    <w:rsid w:val="00285A96"/>
    <w:rsid w:val="002925BF"/>
    <w:rsid w:val="00295855"/>
    <w:rsid w:val="002A2E49"/>
    <w:rsid w:val="002A757D"/>
    <w:rsid w:val="002B3977"/>
    <w:rsid w:val="002B7AEA"/>
    <w:rsid w:val="002C4CF4"/>
    <w:rsid w:val="002D24B6"/>
    <w:rsid w:val="002E4934"/>
    <w:rsid w:val="002E69DF"/>
    <w:rsid w:val="002E7884"/>
    <w:rsid w:val="002E7BF4"/>
    <w:rsid w:val="002E7CCB"/>
    <w:rsid w:val="003039B5"/>
    <w:rsid w:val="0030496F"/>
    <w:rsid w:val="003229E6"/>
    <w:rsid w:val="003272A8"/>
    <w:rsid w:val="0033432D"/>
    <w:rsid w:val="00335E30"/>
    <w:rsid w:val="00342332"/>
    <w:rsid w:val="00351BCB"/>
    <w:rsid w:val="003552CF"/>
    <w:rsid w:val="00355CCE"/>
    <w:rsid w:val="00362B23"/>
    <w:rsid w:val="00362CD3"/>
    <w:rsid w:val="003640F2"/>
    <w:rsid w:val="003656BF"/>
    <w:rsid w:val="00365F0C"/>
    <w:rsid w:val="003722A8"/>
    <w:rsid w:val="00376569"/>
    <w:rsid w:val="003806EE"/>
    <w:rsid w:val="003820A3"/>
    <w:rsid w:val="0038430B"/>
    <w:rsid w:val="00391F9D"/>
    <w:rsid w:val="00393844"/>
    <w:rsid w:val="003965BC"/>
    <w:rsid w:val="0039716C"/>
    <w:rsid w:val="00397279"/>
    <w:rsid w:val="003A2A9D"/>
    <w:rsid w:val="003A7EDC"/>
    <w:rsid w:val="003B0AA5"/>
    <w:rsid w:val="003B0FB7"/>
    <w:rsid w:val="003B3BF3"/>
    <w:rsid w:val="003B7CCC"/>
    <w:rsid w:val="003C4E0B"/>
    <w:rsid w:val="003E6944"/>
    <w:rsid w:val="003E7F04"/>
    <w:rsid w:val="0040240F"/>
    <w:rsid w:val="00403540"/>
    <w:rsid w:val="004249E8"/>
    <w:rsid w:val="0042518D"/>
    <w:rsid w:val="00440E14"/>
    <w:rsid w:val="004474A7"/>
    <w:rsid w:val="00450891"/>
    <w:rsid w:val="00455829"/>
    <w:rsid w:val="00472027"/>
    <w:rsid w:val="00472447"/>
    <w:rsid w:val="00482453"/>
    <w:rsid w:val="0048272F"/>
    <w:rsid w:val="004A2BC2"/>
    <w:rsid w:val="004A3541"/>
    <w:rsid w:val="004A7BA0"/>
    <w:rsid w:val="004B2271"/>
    <w:rsid w:val="004B27D5"/>
    <w:rsid w:val="004C1090"/>
    <w:rsid w:val="004C179F"/>
    <w:rsid w:val="004C553E"/>
    <w:rsid w:val="004E759E"/>
    <w:rsid w:val="004E7F44"/>
    <w:rsid w:val="00501040"/>
    <w:rsid w:val="00502D4B"/>
    <w:rsid w:val="00512266"/>
    <w:rsid w:val="005134AE"/>
    <w:rsid w:val="00515EE3"/>
    <w:rsid w:val="005179BA"/>
    <w:rsid w:val="00522E1E"/>
    <w:rsid w:val="0052343A"/>
    <w:rsid w:val="00523AA4"/>
    <w:rsid w:val="005244B7"/>
    <w:rsid w:val="00525381"/>
    <w:rsid w:val="00527CC7"/>
    <w:rsid w:val="00530E8B"/>
    <w:rsid w:val="00536DA3"/>
    <w:rsid w:val="0054487D"/>
    <w:rsid w:val="005539A8"/>
    <w:rsid w:val="00553EE4"/>
    <w:rsid w:val="005662C1"/>
    <w:rsid w:val="00575493"/>
    <w:rsid w:val="005774DC"/>
    <w:rsid w:val="00593CF8"/>
    <w:rsid w:val="00597E8E"/>
    <w:rsid w:val="005A6441"/>
    <w:rsid w:val="005A78D4"/>
    <w:rsid w:val="005C3419"/>
    <w:rsid w:val="005D06B8"/>
    <w:rsid w:val="005E0770"/>
    <w:rsid w:val="005E56FB"/>
    <w:rsid w:val="005F22D3"/>
    <w:rsid w:val="005F271F"/>
    <w:rsid w:val="00601964"/>
    <w:rsid w:val="00614D75"/>
    <w:rsid w:val="006167DC"/>
    <w:rsid w:val="0062387A"/>
    <w:rsid w:val="0062656D"/>
    <w:rsid w:val="0063750B"/>
    <w:rsid w:val="00646DCD"/>
    <w:rsid w:val="006524F6"/>
    <w:rsid w:val="00655BAF"/>
    <w:rsid w:val="00662EA4"/>
    <w:rsid w:val="00664EFC"/>
    <w:rsid w:val="006669BF"/>
    <w:rsid w:val="00671B93"/>
    <w:rsid w:val="006726AF"/>
    <w:rsid w:val="00675AF9"/>
    <w:rsid w:val="00677317"/>
    <w:rsid w:val="006809E5"/>
    <w:rsid w:val="00686F07"/>
    <w:rsid w:val="006A1C21"/>
    <w:rsid w:val="006A2623"/>
    <w:rsid w:val="006B6B78"/>
    <w:rsid w:val="006C0238"/>
    <w:rsid w:val="006C526F"/>
    <w:rsid w:val="006D06AB"/>
    <w:rsid w:val="006D7674"/>
    <w:rsid w:val="006E31F1"/>
    <w:rsid w:val="006E7BA9"/>
    <w:rsid w:val="00701CBB"/>
    <w:rsid w:val="007060CC"/>
    <w:rsid w:val="00714DCF"/>
    <w:rsid w:val="00715BED"/>
    <w:rsid w:val="00715E2C"/>
    <w:rsid w:val="00715F95"/>
    <w:rsid w:val="00716861"/>
    <w:rsid w:val="00717C73"/>
    <w:rsid w:val="00720109"/>
    <w:rsid w:val="00735EF0"/>
    <w:rsid w:val="0073605F"/>
    <w:rsid w:val="007459F9"/>
    <w:rsid w:val="0075348C"/>
    <w:rsid w:val="00756502"/>
    <w:rsid w:val="00773F8A"/>
    <w:rsid w:val="00787F0C"/>
    <w:rsid w:val="007909E5"/>
    <w:rsid w:val="00791E89"/>
    <w:rsid w:val="00796C19"/>
    <w:rsid w:val="00796F14"/>
    <w:rsid w:val="007A365F"/>
    <w:rsid w:val="007A531C"/>
    <w:rsid w:val="007A6D60"/>
    <w:rsid w:val="007A754C"/>
    <w:rsid w:val="007B38BD"/>
    <w:rsid w:val="007B4EA6"/>
    <w:rsid w:val="007B6BD4"/>
    <w:rsid w:val="007B7C27"/>
    <w:rsid w:val="007B7EC3"/>
    <w:rsid w:val="007D7B38"/>
    <w:rsid w:val="007E31A3"/>
    <w:rsid w:val="007E799B"/>
    <w:rsid w:val="007F3162"/>
    <w:rsid w:val="007F3288"/>
    <w:rsid w:val="008112E3"/>
    <w:rsid w:val="00811523"/>
    <w:rsid w:val="0081613A"/>
    <w:rsid w:val="00831CF7"/>
    <w:rsid w:val="00836D89"/>
    <w:rsid w:val="008605A4"/>
    <w:rsid w:val="00861068"/>
    <w:rsid w:val="00867DE4"/>
    <w:rsid w:val="00872F5E"/>
    <w:rsid w:val="008730E0"/>
    <w:rsid w:val="0088114D"/>
    <w:rsid w:val="008867F4"/>
    <w:rsid w:val="0088796A"/>
    <w:rsid w:val="00887998"/>
    <w:rsid w:val="008915C7"/>
    <w:rsid w:val="00892E33"/>
    <w:rsid w:val="00894CDC"/>
    <w:rsid w:val="008A14B4"/>
    <w:rsid w:val="008B0D98"/>
    <w:rsid w:val="008B5D97"/>
    <w:rsid w:val="008B6A0E"/>
    <w:rsid w:val="008C1AD6"/>
    <w:rsid w:val="008C5EAB"/>
    <w:rsid w:val="008D04FD"/>
    <w:rsid w:val="008D71F5"/>
    <w:rsid w:val="008E320E"/>
    <w:rsid w:val="008E4D9C"/>
    <w:rsid w:val="008E7EBA"/>
    <w:rsid w:val="008F2C69"/>
    <w:rsid w:val="008F66B5"/>
    <w:rsid w:val="008F6EB6"/>
    <w:rsid w:val="008F7390"/>
    <w:rsid w:val="00902AFA"/>
    <w:rsid w:val="00910BC9"/>
    <w:rsid w:val="009228C1"/>
    <w:rsid w:val="0092544B"/>
    <w:rsid w:val="00925ACA"/>
    <w:rsid w:val="00930D68"/>
    <w:rsid w:val="00931185"/>
    <w:rsid w:val="00933428"/>
    <w:rsid w:val="00933D60"/>
    <w:rsid w:val="00934E09"/>
    <w:rsid w:val="00957706"/>
    <w:rsid w:val="009655CD"/>
    <w:rsid w:val="0097139A"/>
    <w:rsid w:val="00982CE4"/>
    <w:rsid w:val="00983B2A"/>
    <w:rsid w:val="0099132E"/>
    <w:rsid w:val="009954B0"/>
    <w:rsid w:val="00996034"/>
    <w:rsid w:val="0099767B"/>
    <w:rsid w:val="009A01FE"/>
    <w:rsid w:val="009A24B3"/>
    <w:rsid w:val="009A4637"/>
    <w:rsid w:val="009A7771"/>
    <w:rsid w:val="009C086A"/>
    <w:rsid w:val="009C4926"/>
    <w:rsid w:val="009D075D"/>
    <w:rsid w:val="009F19BE"/>
    <w:rsid w:val="009F28B5"/>
    <w:rsid w:val="009F3F33"/>
    <w:rsid w:val="009F473C"/>
    <w:rsid w:val="009F501F"/>
    <w:rsid w:val="00A01681"/>
    <w:rsid w:val="00A016D7"/>
    <w:rsid w:val="00A065EA"/>
    <w:rsid w:val="00A07D1A"/>
    <w:rsid w:val="00A170DF"/>
    <w:rsid w:val="00A220A2"/>
    <w:rsid w:val="00A3289C"/>
    <w:rsid w:val="00A36DBA"/>
    <w:rsid w:val="00A4138F"/>
    <w:rsid w:val="00A42756"/>
    <w:rsid w:val="00A4489C"/>
    <w:rsid w:val="00A5091E"/>
    <w:rsid w:val="00A52779"/>
    <w:rsid w:val="00A54998"/>
    <w:rsid w:val="00A64362"/>
    <w:rsid w:val="00A645A0"/>
    <w:rsid w:val="00A73D46"/>
    <w:rsid w:val="00A80662"/>
    <w:rsid w:val="00A807B9"/>
    <w:rsid w:val="00A86440"/>
    <w:rsid w:val="00A87922"/>
    <w:rsid w:val="00A9046A"/>
    <w:rsid w:val="00A93A16"/>
    <w:rsid w:val="00AA1E99"/>
    <w:rsid w:val="00AA2E8C"/>
    <w:rsid w:val="00AA6D8C"/>
    <w:rsid w:val="00AB122B"/>
    <w:rsid w:val="00AC4C6C"/>
    <w:rsid w:val="00AC501C"/>
    <w:rsid w:val="00AD5525"/>
    <w:rsid w:val="00B0258F"/>
    <w:rsid w:val="00B06FEB"/>
    <w:rsid w:val="00B13FD7"/>
    <w:rsid w:val="00B14444"/>
    <w:rsid w:val="00B21F18"/>
    <w:rsid w:val="00B23815"/>
    <w:rsid w:val="00B25EB0"/>
    <w:rsid w:val="00B4313C"/>
    <w:rsid w:val="00B45F64"/>
    <w:rsid w:val="00B6208E"/>
    <w:rsid w:val="00B71C6D"/>
    <w:rsid w:val="00B71E5F"/>
    <w:rsid w:val="00B82558"/>
    <w:rsid w:val="00B96F8D"/>
    <w:rsid w:val="00B972AE"/>
    <w:rsid w:val="00BB6C47"/>
    <w:rsid w:val="00BC6DEE"/>
    <w:rsid w:val="00BD5A48"/>
    <w:rsid w:val="00BD7B5D"/>
    <w:rsid w:val="00BE3063"/>
    <w:rsid w:val="00BE651D"/>
    <w:rsid w:val="00BF17F8"/>
    <w:rsid w:val="00BF6DDC"/>
    <w:rsid w:val="00C02CEA"/>
    <w:rsid w:val="00C12294"/>
    <w:rsid w:val="00C16111"/>
    <w:rsid w:val="00C2526E"/>
    <w:rsid w:val="00C321CD"/>
    <w:rsid w:val="00C370E6"/>
    <w:rsid w:val="00C4043F"/>
    <w:rsid w:val="00C4186F"/>
    <w:rsid w:val="00C53709"/>
    <w:rsid w:val="00C560FD"/>
    <w:rsid w:val="00C614EC"/>
    <w:rsid w:val="00C61D78"/>
    <w:rsid w:val="00C678C8"/>
    <w:rsid w:val="00C700DD"/>
    <w:rsid w:val="00C714A2"/>
    <w:rsid w:val="00C71F48"/>
    <w:rsid w:val="00C80882"/>
    <w:rsid w:val="00C8602A"/>
    <w:rsid w:val="00C8613F"/>
    <w:rsid w:val="00C87A7C"/>
    <w:rsid w:val="00C92342"/>
    <w:rsid w:val="00C94041"/>
    <w:rsid w:val="00CC1A67"/>
    <w:rsid w:val="00CD25F1"/>
    <w:rsid w:val="00CD60FE"/>
    <w:rsid w:val="00CE32AC"/>
    <w:rsid w:val="00CE466F"/>
    <w:rsid w:val="00CF212C"/>
    <w:rsid w:val="00CF4BF9"/>
    <w:rsid w:val="00D02E73"/>
    <w:rsid w:val="00D03231"/>
    <w:rsid w:val="00D100D1"/>
    <w:rsid w:val="00D17342"/>
    <w:rsid w:val="00D255EE"/>
    <w:rsid w:val="00D328ED"/>
    <w:rsid w:val="00D35AC1"/>
    <w:rsid w:val="00D624F4"/>
    <w:rsid w:val="00D62F24"/>
    <w:rsid w:val="00D65FF4"/>
    <w:rsid w:val="00D73869"/>
    <w:rsid w:val="00D75B63"/>
    <w:rsid w:val="00D822CA"/>
    <w:rsid w:val="00D84686"/>
    <w:rsid w:val="00DA3FAE"/>
    <w:rsid w:val="00DB4467"/>
    <w:rsid w:val="00DC7EFE"/>
    <w:rsid w:val="00DD6631"/>
    <w:rsid w:val="00DE0C82"/>
    <w:rsid w:val="00DE1067"/>
    <w:rsid w:val="00DE6D23"/>
    <w:rsid w:val="00DF006D"/>
    <w:rsid w:val="00DF6659"/>
    <w:rsid w:val="00DF6997"/>
    <w:rsid w:val="00E01735"/>
    <w:rsid w:val="00E310B3"/>
    <w:rsid w:val="00E331C5"/>
    <w:rsid w:val="00E430C5"/>
    <w:rsid w:val="00E45E1B"/>
    <w:rsid w:val="00E576BB"/>
    <w:rsid w:val="00E57BE1"/>
    <w:rsid w:val="00E731F5"/>
    <w:rsid w:val="00ED439E"/>
    <w:rsid w:val="00EE4FDD"/>
    <w:rsid w:val="00EE5DBE"/>
    <w:rsid w:val="00EE6A60"/>
    <w:rsid w:val="00EE7031"/>
    <w:rsid w:val="00EF010B"/>
    <w:rsid w:val="00EF19C8"/>
    <w:rsid w:val="00EF2BC3"/>
    <w:rsid w:val="00EF4CC3"/>
    <w:rsid w:val="00EF5840"/>
    <w:rsid w:val="00F050EC"/>
    <w:rsid w:val="00F103E2"/>
    <w:rsid w:val="00F11333"/>
    <w:rsid w:val="00F155E7"/>
    <w:rsid w:val="00F216E8"/>
    <w:rsid w:val="00F21720"/>
    <w:rsid w:val="00F22EA7"/>
    <w:rsid w:val="00F23DD1"/>
    <w:rsid w:val="00F44099"/>
    <w:rsid w:val="00F445ED"/>
    <w:rsid w:val="00F44949"/>
    <w:rsid w:val="00F4569A"/>
    <w:rsid w:val="00F474DE"/>
    <w:rsid w:val="00F55AEE"/>
    <w:rsid w:val="00F567EE"/>
    <w:rsid w:val="00F643EA"/>
    <w:rsid w:val="00F66664"/>
    <w:rsid w:val="00F66BA0"/>
    <w:rsid w:val="00F73171"/>
    <w:rsid w:val="00F73F39"/>
    <w:rsid w:val="00F80C28"/>
    <w:rsid w:val="00F9438B"/>
    <w:rsid w:val="00F95ED3"/>
    <w:rsid w:val="00F96C3E"/>
    <w:rsid w:val="00FA03D3"/>
    <w:rsid w:val="00FA140B"/>
    <w:rsid w:val="00FA2D39"/>
    <w:rsid w:val="00FA650B"/>
    <w:rsid w:val="00FA78BD"/>
    <w:rsid w:val="00FB034C"/>
    <w:rsid w:val="00FB3A50"/>
    <w:rsid w:val="00FB3CBF"/>
    <w:rsid w:val="00FD34FE"/>
    <w:rsid w:val="00FE0074"/>
    <w:rsid w:val="00FE28CF"/>
    <w:rsid w:val="00FE3228"/>
    <w:rsid w:val="00FE575B"/>
    <w:rsid w:val="00FE5E76"/>
    <w:rsid w:val="00FF22EE"/>
    <w:rsid w:val="00FF3EF6"/>
    <w:rsid w:val="00FF79FC"/>
    <w:rsid w:val="0D43B8A5"/>
    <w:rsid w:val="115E23A0"/>
    <w:rsid w:val="28765DCB"/>
    <w:rsid w:val="2BA64A07"/>
    <w:rsid w:val="4CFC361B"/>
    <w:rsid w:val="50EDA94F"/>
    <w:rsid w:val="66AC9941"/>
    <w:rsid w:val="715CF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97032F"/>
  <w15:docId w15:val="{7AB5E35E-C596-43A3-A6B2-656E2A8E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1E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553EE4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925ACA"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3B3BF3"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BE651D"/>
    <w:pPr>
      <w:spacing w:before="720" w:after="240"/>
    </w:pPr>
    <w:rPr>
      <w:color w:val="7F7F7F" w:themeColor="text1" w:themeTint="80"/>
    </w:rPr>
  </w:style>
  <w:style w:type="character" w:customStyle="1" w:styleId="DateChar">
    <w:name w:val="Date Char"/>
    <w:basedOn w:val="DefaultParagraphFont"/>
    <w:link w:val="Date"/>
    <w:uiPriority w:val="1"/>
    <w:rsid w:val="00BE651D"/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553EE4"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/>
    </w:pPr>
  </w:style>
  <w:style w:type="character" w:customStyle="1" w:styleId="FormHeadingChar">
    <w:name w:val="Form Heading Char"/>
    <w:basedOn w:val="DefaultParagraphFont"/>
    <w:link w:val="FormHeading"/>
    <w:rsid w:val="00796C19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qFormat/>
    <w:rsid w:val="00796C19"/>
    <w:pPr>
      <w:spacing w:before="480" w:after="120"/>
    </w:pPr>
    <w:rPr>
      <w:b/>
      <w:color w:val="7F7F7F" w:themeColor="text1" w:themeTint="80"/>
    </w:rPr>
  </w:style>
  <w:style w:type="paragraph" w:customStyle="1" w:styleId="Recipient">
    <w:name w:val="Recipient"/>
    <w:basedOn w:val="Normal"/>
    <w:uiPriority w:val="1"/>
    <w:qFormat/>
    <w:rsid w:val="00BE651D"/>
    <w:pPr>
      <w:spacing w:after="0" w:line="240" w:lineRule="auto"/>
    </w:pPr>
    <w:rPr>
      <w:color w:val="7F7F7F" w:themeColor="text1" w:themeTint="80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BE651D"/>
    <w:pPr>
      <w:spacing w:before="480"/>
    </w:pPr>
  </w:style>
  <w:style w:type="character" w:customStyle="1" w:styleId="SalutationChar">
    <w:name w:val="Salutation Char"/>
    <w:basedOn w:val="DefaultParagraphFont"/>
    <w:link w:val="Salutation"/>
    <w:uiPriority w:val="1"/>
    <w:rsid w:val="00BE651D"/>
    <w:rPr>
      <w:color w:val="262626" w:themeColor="text1" w:themeTint="D9"/>
    </w:rPr>
  </w:style>
  <w:style w:type="paragraph" w:styleId="Signature">
    <w:name w:val="Signature"/>
    <w:basedOn w:val="Normal"/>
    <w:link w:val="SignatureChar"/>
    <w:uiPriority w:val="1"/>
    <w:unhideWhenUsed/>
    <w:qFormat/>
    <w:rsid w:val="00BE651D"/>
    <w:pPr>
      <w:spacing w:before="72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"/>
    <w:rsid w:val="00BE651D"/>
    <w:rPr>
      <w:color w:val="262626" w:themeColor="text1" w:themeTint="D9"/>
    </w:rPr>
  </w:style>
  <w:style w:type="paragraph" w:styleId="BodyText">
    <w:name w:val="Body Text"/>
    <w:basedOn w:val="Normal"/>
    <w:link w:val="BodyTextChar"/>
    <w:semiHidden/>
    <w:unhideWhenUsed/>
    <w:rsid w:val="008E7EB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E7EBA"/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DF006D"/>
    <w:rPr>
      <w:color w:val="008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7A365F"/>
    <w:pPr>
      <w:ind w:left="720"/>
      <w:contextualSpacing/>
    </w:pPr>
  </w:style>
  <w:style w:type="paragraph" w:customStyle="1" w:styleId="Default">
    <w:name w:val="Default"/>
    <w:rsid w:val="00364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3FAE"/>
    <w:pPr>
      <w:spacing w:before="320" w:after="3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3FAE"/>
    <w:rPr>
      <w:i/>
      <w:iCs/>
    </w:rPr>
  </w:style>
  <w:style w:type="character" w:styleId="Strong">
    <w:name w:val="Strong"/>
    <w:basedOn w:val="DefaultParagraphFont"/>
    <w:uiPriority w:val="22"/>
    <w:qFormat/>
    <w:rsid w:val="00DA3FAE"/>
    <w:rPr>
      <w:b/>
      <w:bCs/>
    </w:rPr>
  </w:style>
  <w:style w:type="paragraph" w:customStyle="1" w:styleId="size-141">
    <w:name w:val="size-141"/>
    <w:basedOn w:val="Normal"/>
    <w:rsid w:val="00455829"/>
    <w:pPr>
      <w:spacing w:before="100" w:beforeAutospacing="1" w:after="100" w:afterAutospacing="1" w:line="315" w:lineRule="atLeast"/>
    </w:pPr>
    <w:rPr>
      <w:rFonts w:ascii="Calibri" w:eastAsiaTheme="minorHAnsi" w:hAnsi="Calibri" w:cs="Calibri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9981">
                  <w:marLeft w:val="0"/>
                  <w:marRight w:val="0"/>
                  <w:marTop w:val="0"/>
                  <w:marBottom w:val="0"/>
                  <w:divBdr>
                    <w:top w:val="single" w:sz="6" w:space="18" w:color="20749F"/>
                    <w:left w:val="single" w:sz="6" w:space="31" w:color="20749F"/>
                    <w:bottom w:val="single" w:sz="6" w:space="18" w:color="20749F"/>
                    <w:right w:val="single" w:sz="6" w:space="31" w:color="20749F"/>
                  </w:divBdr>
                  <w:divsChild>
                    <w:div w:id="17047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5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7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99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343">
                  <w:marLeft w:val="0"/>
                  <w:marRight w:val="0"/>
                  <w:marTop w:val="0"/>
                  <w:marBottom w:val="0"/>
                  <w:divBdr>
                    <w:top w:val="single" w:sz="6" w:space="18" w:color="20749F"/>
                    <w:left w:val="single" w:sz="6" w:space="31" w:color="20749F"/>
                    <w:bottom w:val="single" w:sz="6" w:space="18" w:color="20749F"/>
                    <w:right w:val="single" w:sz="6" w:space="31" w:color="20749F"/>
                  </w:divBdr>
                  <w:divsChild>
                    <w:div w:id="5642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3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3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3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7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78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D87F6-7E01-4706-9369-F65C4289C6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3414ca-197f-48b7-8ff3-892f8bdd8e93}" enabled="0" method="" siteId="{fa3414ca-197f-48b7-8ff3-892f8bdd8e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Joy - USCOR</dc:creator>
  <cp:lastModifiedBy>Ashley Barron - USCOR</cp:lastModifiedBy>
  <cp:revision>26</cp:revision>
  <cp:lastPrinted>2026-02-23T19:34:00Z</cp:lastPrinted>
  <dcterms:created xsi:type="dcterms:W3CDTF">2026-04-01T18:51:00Z</dcterms:created>
  <dcterms:modified xsi:type="dcterms:W3CDTF">2026-04-02T16:19:00Z</dcterms:modified>
</cp:coreProperties>
</file>